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59D" w:rsidRPr="00FB12C0" w:rsidRDefault="0013559D" w:rsidP="0013559D">
      <w:pPr>
        <w:pStyle w:val="Nagwek1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Ponowne wykorzystywanie informacji sektora publicznego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Podstawa prawna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Zasady ponownego wykorzystywania informacji sektora publicznego określa Ustawa z dnia 11 sierpnia 2021 r. o otwartych danych i ponownym wykorzystywaniu informacji sektora publicznego (</w:t>
      </w:r>
      <w:proofErr w:type="spellStart"/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t.j</w:t>
      </w:r>
      <w:proofErr w:type="spellEnd"/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. Dz.U. z 2023 r. poz. 1524</w:t>
      </w:r>
      <w:r w:rsidRPr="00FB12C0">
        <w:rPr>
          <w:rFonts w:asciiTheme="minorHAnsi" w:hAnsiTheme="minorHAnsi" w:cstheme="minorHAnsi"/>
          <w:color w:val="1F1F1F"/>
        </w:rPr>
        <w:t>).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Czym jest ponowne wykorzystywanie informacji?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Ponownym wykorzystywaniem jest wykorzystywanie przez osoby fizyczne, osoby prawne i jednostki organizacyjne nieposiadające osobowości prawnej informacji sektora publicznego w celach komercyjnych lub niekomercyjnych, innych niż pierwotny publiczny cel, dla którego informacja została wytworzona.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Warunki ponownego wykorzystywania informacji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Dom Pomocy Społecznej im. Waleriana Łukasińskiego w Górze Kalwarii określa następujące warunki dla informacji udostępnianych w celu ich ponownego wykorzystywania:</w:t>
      </w:r>
    </w:p>
    <w:p w:rsidR="0013559D" w:rsidRPr="00FB12C0" w:rsidRDefault="0013559D" w:rsidP="0013559D">
      <w:pPr>
        <w:pStyle w:val="NormalnyWeb"/>
        <w:numPr>
          <w:ilvl w:val="0"/>
          <w:numId w:val="7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 xml:space="preserve">Należy poinformować o źródle pochodzenia informacji (poprzez podanie pełnej nazwy: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Dom Pomocy Społecznej im. Waleriana Łukasińskiego w Górze Kalwarii</w:t>
      </w:r>
      <w:r w:rsidRPr="00FB12C0">
        <w:rPr>
          <w:rFonts w:asciiTheme="minorHAnsi" w:hAnsiTheme="minorHAnsi" w:cstheme="minorHAnsi"/>
          <w:color w:val="1F1F1F"/>
        </w:rPr>
        <w:t>).</w:t>
      </w:r>
    </w:p>
    <w:p w:rsidR="0013559D" w:rsidRPr="00FB12C0" w:rsidRDefault="0013559D" w:rsidP="0013559D">
      <w:pPr>
        <w:pStyle w:val="NormalnyWeb"/>
        <w:numPr>
          <w:ilvl w:val="0"/>
          <w:numId w:val="7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Należy podać czas wytworzenia i pozyskania informacji od jednostki.</w:t>
      </w:r>
    </w:p>
    <w:p w:rsidR="0013559D" w:rsidRPr="00FB12C0" w:rsidRDefault="0013559D" w:rsidP="0013559D">
      <w:pPr>
        <w:pStyle w:val="NormalnyWeb"/>
        <w:numPr>
          <w:ilvl w:val="0"/>
          <w:numId w:val="7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Jeśli pozyskana informacja jest modyfikowana, należy wyraźnie zaznaczyć ten fakt oraz wskazać, że dokonano zmian w treści.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Kiedy trzeba złożyć wniosek?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Informacje publiczne udostępnione na niniejszej stronie BIP nie wymagają składania wniosku i są dostępne dla każdego.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Złożenie wniosku jest konieczne wyłącznie w sytuacji, gdy:</w:t>
      </w:r>
    </w:p>
    <w:p w:rsidR="0013559D" w:rsidRPr="00FB12C0" w:rsidRDefault="0013559D" w:rsidP="0013559D">
      <w:pPr>
        <w:pStyle w:val="NormalnyWeb"/>
        <w:numPr>
          <w:ilvl w:val="0"/>
          <w:numId w:val="8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Informacja nie została udostępniona w Biuletynie Informacji Publicznej (BIP) ani w centralnym repozytorium.</w:t>
      </w:r>
    </w:p>
    <w:p w:rsidR="0013559D" w:rsidRPr="00FB12C0" w:rsidRDefault="0013559D" w:rsidP="0013559D">
      <w:pPr>
        <w:pStyle w:val="NormalnyWeb"/>
        <w:numPr>
          <w:ilvl w:val="0"/>
          <w:numId w:val="8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Informacja została udostępniona, ale wnioskodawca zamierza ją wykorzystać na warunkach innych niż te, które zostały dla tej informacji określone.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Sposoby złożenia wniosku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Wniosek można złożyć w formie papierowej lub elektronicznej:</w:t>
      </w:r>
    </w:p>
    <w:p w:rsidR="0013559D" w:rsidRPr="00FB12C0" w:rsidRDefault="0013559D" w:rsidP="0013559D">
      <w:pPr>
        <w:pStyle w:val="NormalnyWeb"/>
        <w:numPr>
          <w:ilvl w:val="0"/>
          <w:numId w:val="9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lastRenderedPageBreak/>
        <w:t>Osobiście lub pocztą tradycyjną</w:t>
      </w:r>
      <w:r w:rsidRPr="00FB12C0">
        <w:rPr>
          <w:rFonts w:asciiTheme="minorHAnsi" w:hAnsiTheme="minorHAnsi" w:cstheme="minorHAnsi"/>
          <w:color w:val="1F1F1F"/>
        </w:rPr>
        <w:t xml:space="preserve"> na adres: Dom Pomocy Społecznej im. Waleriana Łukasińskiego, ul. Szpitalna 1, 05-530 Góra Kalwaria.</w:t>
      </w:r>
    </w:p>
    <w:p w:rsidR="0013559D" w:rsidRPr="00FB12C0" w:rsidRDefault="0013559D" w:rsidP="0013559D">
      <w:pPr>
        <w:pStyle w:val="NormalnyWeb"/>
        <w:numPr>
          <w:ilvl w:val="0"/>
          <w:numId w:val="9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Za pośrednictwem poczty e-mail</w:t>
      </w:r>
      <w:r w:rsidRPr="00FB12C0">
        <w:rPr>
          <w:rFonts w:asciiTheme="minorHAnsi" w:hAnsiTheme="minorHAnsi" w:cstheme="minorHAnsi"/>
          <w:color w:val="1F1F1F"/>
        </w:rPr>
        <w:t>: sekretariat@dpsgk.pl.</w:t>
      </w:r>
    </w:p>
    <w:p w:rsidR="0013559D" w:rsidRPr="00FB12C0" w:rsidRDefault="0013559D" w:rsidP="0013559D">
      <w:pPr>
        <w:pStyle w:val="NormalnyWeb"/>
        <w:numPr>
          <w:ilvl w:val="0"/>
          <w:numId w:val="9"/>
        </w:numPr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Za pośrednictwem e-Doręczeń</w:t>
      </w:r>
      <w:r w:rsidRPr="00FB12C0">
        <w:rPr>
          <w:rFonts w:asciiTheme="minorHAnsi" w:hAnsiTheme="minorHAnsi" w:cstheme="minorHAnsi"/>
          <w:color w:val="1F1F1F"/>
        </w:rPr>
        <w:t xml:space="preserve"> na adres do doręczeń elektronicznych (ADE):</w:t>
      </w:r>
    </w:p>
    <w:p w:rsidR="0013559D" w:rsidRPr="00FB12C0" w:rsidRDefault="0013559D" w:rsidP="0013559D">
      <w:pPr>
        <w:pStyle w:val="NormalnyWeb"/>
        <w:spacing w:after="0" w:afterAutospacing="0"/>
        <w:ind w:left="72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 xml:space="preserve"> PL-74483-32525-ARVTA-21</w:t>
      </w:r>
    </w:p>
    <w:p w:rsidR="0013559D" w:rsidRPr="00FB12C0" w:rsidRDefault="0013559D" w:rsidP="0013559D">
      <w:pPr>
        <w:pStyle w:val="NormalnyWeb"/>
        <w:numPr>
          <w:ilvl w:val="0"/>
          <w:numId w:val="9"/>
        </w:numPr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  <w:bdr w:val="none" w:sz="0" w:space="0" w:color="auto" w:frame="1"/>
        </w:rPr>
        <w:t xml:space="preserve">Za pośrednictwem platformy </w:t>
      </w:r>
      <w:proofErr w:type="spellStart"/>
      <w:r w:rsidRPr="00FB12C0">
        <w:rPr>
          <w:rFonts w:asciiTheme="minorHAnsi" w:hAnsiTheme="minorHAnsi" w:cstheme="minorHAnsi"/>
          <w:color w:val="1F1F1F"/>
          <w:bdr w:val="none" w:sz="0" w:space="0" w:color="auto" w:frame="1"/>
        </w:rPr>
        <w:t>ePUAP</w:t>
      </w:r>
      <w:proofErr w:type="spellEnd"/>
      <w:r w:rsidRPr="00FB12C0">
        <w:rPr>
          <w:rFonts w:asciiTheme="minorHAnsi" w:hAnsiTheme="minorHAnsi" w:cstheme="minorHAnsi"/>
          <w:color w:val="1F1F1F"/>
        </w:rPr>
        <w:t xml:space="preserve">: </w:t>
      </w:r>
      <w:hyperlink r:id="rId6" w:tgtFrame="_blank" w:history="1">
        <w:r w:rsidRPr="00FB12C0">
          <w:rPr>
            <w:rStyle w:val="Hipercze"/>
            <w:rFonts w:asciiTheme="minorHAnsi" w:hAnsiTheme="minorHAnsi" w:cstheme="minorHAnsi"/>
            <w:color w:val="000000"/>
            <w:bdr w:val="none" w:sz="0" w:space="0" w:color="auto" w:frame="1"/>
          </w:rPr>
          <w:t>Złóż wniosek przez ePUAP</w:t>
        </w:r>
      </w:hyperlink>
      <w:r w:rsidRPr="00FB12C0">
        <w:rPr>
          <w:rFonts w:asciiTheme="minorHAnsi" w:hAnsiTheme="minorHAnsi" w:cstheme="minorHAnsi"/>
          <w:color w:val="1F1F1F"/>
        </w:rPr>
        <w:t xml:space="preserve">: </w:t>
      </w:r>
      <w:hyperlink r:id="rId7" w:history="1">
        <w:r w:rsidRPr="00FB12C0">
          <w:rPr>
            <w:rStyle w:val="Hipercze"/>
            <w:rFonts w:asciiTheme="minorHAnsi" w:hAnsiTheme="minorHAnsi" w:cstheme="minorHAnsi"/>
          </w:rPr>
          <w:t>https://epuap.gov.pl/wps/portal/strefa-klienta/katalog-spraw/profil-urzedu/DPSGoraKalwaria</w:t>
        </w:r>
      </w:hyperlink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Termin rozpatrzenia wniosku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 xml:space="preserve">Wniosek rozpatruje się niezwłocznie, nie później jednak niż w terminie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14 dni</w:t>
      </w:r>
      <w:r w:rsidRPr="00FB12C0">
        <w:rPr>
          <w:rFonts w:asciiTheme="minorHAnsi" w:hAnsiTheme="minorHAnsi" w:cstheme="minorHAnsi"/>
          <w:color w:val="1F1F1F"/>
        </w:rPr>
        <w:t xml:space="preserve"> od dnia jego złożenia. W sprawach szczególnie skomplikowanych termin ten może ulec przedłużeniu do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2 miesięcy</w:t>
      </w:r>
      <w:r w:rsidRPr="00FB12C0">
        <w:rPr>
          <w:rFonts w:asciiTheme="minorHAnsi" w:hAnsiTheme="minorHAnsi" w:cstheme="minorHAnsi"/>
          <w:color w:val="1F1F1F"/>
        </w:rPr>
        <w:t xml:space="preserve">, o czym wnioskodawca zostanie zawiadomiony w terminie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14 dni</w:t>
      </w:r>
      <w:r w:rsidRPr="00FB12C0">
        <w:rPr>
          <w:rFonts w:asciiTheme="minorHAnsi" w:hAnsiTheme="minorHAnsi" w:cstheme="minorHAnsi"/>
          <w:color w:val="1F1F1F"/>
        </w:rPr>
        <w:t xml:space="preserve"> od dnia złożenia wniosku.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Zasady opłat</w:t>
      </w:r>
    </w:p>
    <w:p w:rsidR="0013559D" w:rsidRPr="00FB12C0" w:rsidRDefault="0013559D" w:rsidP="0013559D">
      <w:pPr>
        <w:pStyle w:val="NormalnyWeb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Ponowne wykorzystywanie informacji sektora publicznego jest bezpłatne. Jednostka może nałożyć opłatę wyłącznie w sytuacji, gdy przygotowanie lub przekazanie informacji w sposób lub w formie wskazanej we wniosku wymaga poniesienia dodatkowych kosztów (np. kosztów nietypowych nośników danych lub wysyłki).</w:t>
      </w:r>
    </w:p>
    <w:p w:rsidR="0013559D" w:rsidRPr="00FB12C0" w:rsidRDefault="0013559D" w:rsidP="0013559D">
      <w:pPr>
        <w:pStyle w:val="Nagwek2"/>
        <w:spacing w:after="0" w:afterAutospacing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color w:val="1F1F1F"/>
        </w:rPr>
        <w:t>Środki prawne i tryb odwoławczy</w:t>
      </w:r>
    </w:p>
    <w:p w:rsidR="0013559D" w:rsidRPr="00FB12C0" w:rsidRDefault="0013559D" w:rsidP="0013559D">
      <w:pPr>
        <w:pStyle w:val="NormalnyWeb"/>
        <w:numPr>
          <w:ilvl w:val="0"/>
          <w:numId w:val="10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Prawo do sprzeciwu:</w:t>
      </w:r>
      <w:r w:rsidRPr="00FB12C0">
        <w:rPr>
          <w:rFonts w:asciiTheme="minorHAnsi" w:hAnsiTheme="minorHAnsi" w:cstheme="minorHAnsi"/>
          <w:color w:val="1F1F1F"/>
        </w:rPr>
        <w:t xml:space="preserve"> Wnioskodawca, który otrzymał od Dyrektora ofertę zawierającą warunki ponownego wykorzystywania informacji lub wysokość opłat, może wnieść sprzeciw w terminie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14 dni</w:t>
      </w:r>
      <w:r w:rsidRPr="00FB12C0">
        <w:rPr>
          <w:rFonts w:asciiTheme="minorHAnsi" w:hAnsiTheme="minorHAnsi" w:cstheme="minorHAnsi"/>
          <w:color w:val="1F1F1F"/>
        </w:rPr>
        <w:t xml:space="preserve"> od dnia jej otrzymania. Niezłożenie sprzeciwu w tym terminie jest równoznaczne z przyjęciem oferty.</w:t>
      </w:r>
    </w:p>
    <w:p w:rsidR="0013559D" w:rsidRPr="00FB12C0" w:rsidRDefault="0013559D" w:rsidP="0013559D">
      <w:pPr>
        <w:pStyle w:val="NormalnyWeb"/>
        <w:numPr>
          <w:ilvl w:val="0"/>
          <w:numId w:val="10"/>
        </w:numPr>
        <w:spacing w:after="0" w:afterAutospacing="0"/>
        <w:ind w:left="0"/>
        <w:rPr>
          <w:rFonts w:asciiTheme="minorHAnsi" w:hAnsiTheme="minorHAnsi" w:cstheme="minorHAnsi"/>
          <w:color w:val="1F1F1F"/>
        </w:rPr>
      </w:pP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Prawo do odwołania:</w:t>
      </w:r>
      <w:r w:rsidRPr="00FB12C0">
        <w:rPr>
          <w:rFonts w:asciiTheme="minorHAnsi" w:hAnsiTheme="minorHAnsi" w:cstheme="minorHAnsi"/>
          <w:color w:val="1F1F1F"/>
        </w:rPr>
        <w:t xml:space="preserve"> W przypadku wydania decyzji o odmowie wyrażenia zgody na ponowne wykorzystywanie informacji lub decyzji o wysokości opłaty, wnioskodawca ma prawo wnieść odwołanie do Ministra Cyfryzacji w terminie </w:t>
      </w:r>
      <w:r w:rsidRPr="00FB12C0">
        <w:rPr>
          <w:rFonts w:asciiTheme="minorHAnsi" w:hAnsiTheme="minorHAnsi" w:cstheme="minorHAnsi"/>
          <w:b/>
          <w:bCs/>
          <w:color w:val="1F1F1F"/>
          <w:bdr w:val="none" w:sz="0" w:space="0" w:color="auto" w:frame="1"/>
        </w:rPr>
        <w:t>14 dni</w:t>
      </w:r>
      <w:r w:rsidRPr="00FB12C0">
        <w:rPr>
          <w:rFonts w:asciiTheme="minorHAnsi" w:hAnsiTheme="minorHAnsi" w:cstheme="minorHAnsi"/>
          <w:color w:val="1F1F1F"/>
        </w:rPr>
        <w:t xml:space="preserve"> od dnia doręczenia decyzji, za pośrednictwem Dyrektora Domu Pomocy Społecznej w Górze Kalwarii.</w:t>
      </w:r>
    </w:p>
    <w:p w:rsidR="00D14446" w:rsidRDefault="00D14446">
      <w:pPr>
        <w:rPr>
          <w:rFonts w:cstheme="minorHAnsi"/>
        </w:rPr>
      </w:pPr>
    </w:p>
    <w:p w:rsidR="00C22FDB" w:rsidRDefault="00C22FDB" w:rsidP="00C22FDB">
      <w:pPr>
        <w:pStyle w:val="Nagwek1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Theme="minorHAnsi" w:hAnsiTheme="minorHAnsi" w:cstheme="minorHAnsi"/>
          <w:b w:val="0"/>
          <w:sz w:val="24"/>
          <w:szCs w:val="24"/>
        </w:rPr>
        <w:t>Podmiot udostępniający informację: Dom Pomocy Społecznej im. Waleriana Łukasińskiego w Górze Kalwarii</w:t>
      </w:r>
    </w:p>
    <w:p w:rsidR="00C22FDB" w:rsidRDefault="00C22FDB" w:rsidP="00C22FDB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Osoba odpowi</w:t>
      </w:r>
      <w:bookmarkStart w:id="0" w:name="_GoBack"/>
      <w:bookmarkEnd w:id="0"/>
      <w:r>
        <w:rPr>
          <w:rFonts w:cstheme="minorHAnsi"/>
          <w:i/>
          <w:sz w:val="24"/>
          <w:szCs w:val="24"/>
        </w:rPr>
        <w:t>edzialna za treść: Kamil Komosa</w:t>
      </w:r>
    </w:p>
    <w:p w:rsidR="00C22FDB" w:rsidRDefault="00C22FDB" w:rsidP="00C22FDB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Osoba wytwarzająca  informację: Kamil Komosa</w:t>
      </w:r>
    </w:p>
    <w:p w:rsidR="00C22FDB" w:rsidRDefault="00C22FDB" w:rsidP="00C22FDB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Data wytworzenia informacji: 30.07.2026</w:t>
      </w:r>
    </w:p>
    <w:p w:rsidR="00C22FDB" w:rsidRDefault="00C22FDB" w:rsidP="00C22FDB">
      <w:pPr>
        <w:rPr>
          <w:rFonts w:cstheme="minorHAnsi"/>
          <w:i/>
          <w:sz w:val="24"/>
          <w:szCs w:val="24"/>
        </w:rPr>
      </w:pPr>
      <w:r>
        <w:rPr>
          <w:rFonts w:cstheme="minorHAnsi"/>
          <w:i/>
          <w:sz w:val="24"/>
          <w:szCs w:val="24"/>
        </w:rPr>
        <w:t>Data ostatniej aktualizacji: 30.07.2026</w:t>
      </w:r>
    </w:p>
    <w:p w:rsidR="00C22FDB" w:rsidRPr="00FB12C0" w:rsidRDefault="00C22FDB">
      <w:pPr>
        <w:rPr>
          <w:rFonts w:cstheme="minorHAnsi"/>
        </w:rPr>
      </w:pPr>
    </w:p>
    <w:sectPr w:rsidR="00C22FDB" w:rsidRPr="00FB12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3C5"/>
    <w:multiLevelType w:val="multilevel"/>
    <w:tmpl w:val="7D406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962A8"/>
    <w:multiLevelType w:val="multilevel"/>
    <w:tmpl w:val="2D94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4B3ED3"/>
    <w:multiLevelType w:val="multilevel"/>
    <w:tmpl w:val="AE98B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B502C5"/>
    <w:multiLevelType w:val="multilevel"/>
    <w:tmpl w:val="F702B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883141"/>
    <w:multiLevelType w:val="multilevel"/>
    <w:tmpl w:val="A38E2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F9620C"/>
    <w:multiLevelType w:val="multilevel"/>
    <w:tmpl w:val="4F46A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98E3F4E"/>
    <w:multiLevelType w:val="multilevel"/>
    <w:tmpl w:val="A14E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A309B4"/>
    <w:multiLevelType w:val="multilevel"/>
    <w:tmpl w:val="C716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7EA19A8"/>
    <w:multiLevelType w:val="multilevel"/>
    <w:tmpl w:val="EA823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995675"/>
    <w:multiLevelType w:val="multilevel"/>
    <w:tmpl w:val="FCFC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9"/>
  </w:num>
  <w:num w:numId="8">
    <w:abstractNumId w:val="1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4E"/>
    <w:rsid w:val="0013559D"/>
    <w:rsid w:val="00383415"/>
    <w:rsid w:val="0052664E"/>
    <w:rsid w:val="00AD392D"/>
    <w:rsid w:val="00C22FDB"/>
    <w:rsid w:val="00D14446"/>
    <w:rsid w:val="00F30311"/>
    <w:rsid w:val="00FB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355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355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664E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3559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3559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13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13559D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355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1355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664E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3559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3559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135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13559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365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7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7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5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puap.gov.pl/wps/portal/strefa-klienta/katalog-spraw/profil-urzedu/DPSGoraKalwar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https://epuap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554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Komosa</dc:creator>
  <cp:lastModifiedBy>A</cp:lastModifiedBy>
  <cp:revision>7</cp:revision>
  <dcterms:created xsi:type="dcterms:W3CDTF">2026-06-17T10:05:00Z</dcterms:created>
  <dcterms:modified xsi:type="dcterms:W3CDTF">2026-07-30T11:02:00Z</dcterms:modified>
</cp:coreProperties>
</file>